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0"/>
          <w:szCs w:val="60"/>
          <w:rtl w:val="0"/>
        </w:rPr>
        <w:t xml:space="preserve">71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ajjfm97gocr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25-26 марта 2026 года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ИВДИВО Самара</w:t>
      </w:r>
    </w:p>
    <w:p w:rsidR="00000000" w:rsidDel="00000000" w:rsidP="00000000" w:rsidRDefault="00000000" w:rsidRPr="00000000" w14:paraId="00000026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14"/>
          <w:szCs w:val="1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2 день 2 часть</w:t>
      </w:r>
    </w:p>
    <w:p w:rsidR="00000000" w:rsidDel="00000000" w:rsidP="00000000" w:rsidRDefault="00000000" w:rsidRPr="00000000" w14:paraId="00000028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00:51:13-01:02 </w:t>
      </w:r>
    </w:p>
    <w:p w:rsidR="00000000" w:rsidDel="00000000" w:rsidP="00000000" w:rsidRDefault="00000000" w:rsidRPr="00000000" w14:paraId="0000002A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885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Практика 7. Стяжание преображения на новое количество форматов Синтеза из действующих по стандарту на явление ядер Синтеза 71-го Синтеза ИВО: 43 триллиона 911 миллиардов 745 миллионов 632 тысячи 304-ре ядра Синтеза ИВО, стяжание разработки концентрации в Аватаре Мира 4-х выразимых Воль во внутреннем воспитании и образовании, введение их в физичность явления плотности Синтеза на каждого из нас как Аватара Мира с точки зрения 36874-х частей в концентрации плотности Синтеза Жизни мирами</w:t>
      </w:r>
    </w:p>
    <w:p w:rsidR="00000000" w:rsidDel="00000000" w:rsidP="00000000" w:rsidRDefault="00000000" w:rsidRPr="00000000" w14:paraId="0000002C">
      <w:pPr>
        <w:tabs>
          <w:tab w:val="left" w:leader="none" w:pos="5885"/>
        </w:tabs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Мы возжигаемся всем Синтезом в каждом из нас. Синтезируемся с Изначально Вышестоящими Аватарами Синтеза Кут Хуми Фаинь и начинаем возжигаться в теле Аватара Мира четырьмя выразимыми Волями, так как мы вчера стяжали в Лотос Духа 4 миллиарда Воль, всего лишь сейчас возжигаемся четырьмя, но специфичными. То есть Воля в Любви и какой-то ваш, ещё до стяжания или обновления у Кут Хуми, у Отца, прецедент понимания: как это для вас.</w:t>
      </w:r>
    </w:p>
    <w:p w:rsidR="00000000" w:rsidDel="00000000" w:rsidP="00000000" w:rsidRDefault="00000000" w:rsidRPr="00000000" w14:paraId="0000002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Воля в Мудростях – во множественном числе. Воля одна, но в разных Мудростях как в разных вариантах и способах внутренних способностей действовать.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Возжигаемся Волей как таковой, вот цельностью дуумвирантного явления Воли в Воле и возжигаемся Волей в Синтезе или Воля Синтеза каждого из нас.</w:t>
      </w:r>
    </w:p>
    <w:p w:rsidR="00000000" w:rsidDel="00000000" w:rsidP="00000000" w:rsidRDefault="00000000" w:rsidRPr="00000000" w14:paraId="0000003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Хум Изначально Вышестоящих Аватаров Синтезом Кут Хуми Фаинь, Синтезом четверичной волевитости в каждом из нас. Это вот, как раз, синтез нашего поведения этой четверицы – вчерашняя тема.</w:t>
      </w:r>
    </w:p>
    <w:p w:rsidR="00000000" w:rsidDel="00000000" w:rsidP="00000000" w:rsidRDefault="00000000" w:rsidRPr="00000000" w14:paraId="0000003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переходим в зал Изначально Вышестоящего Дома Изначально Вышестоящего Отца 17 179 868 992-й метакосмос. Развёртываемся пред Изначально Вышестоящими Аватарами Синтеза Кут Хуми Фаинь в форме.</w:t>
      </w:r>
    </w:p>
    <w:p w:rsidR="00000000" w:rsidDel="00000000" w:rsidP="00000000" w:rsidRDefault="00000000" w:rsidRPr="00000000" w14:paraId="0000003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синтезируясь с Хум Изначально Вышестоящего Аватара Синтеза Кут Хуми, стяжаем Синтез Синтеза Изначально Вышестоящего Отца, фиксируя поддержкой Телом Духа Аватара Мира, Владыкой/Владычицей 71-го Синтеза Изначально Вышестоящего Отца.</w:t>
      </w:r>
    </w:p>
    <w:p w:rsidR="00000000" w:rsidDel="00000000" w:rsidP="00000000" w:rsidRDefault="00000000" w:rsidRPr="00000000" w14:paraId="0000003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просим преобразить каждого из нас на новое количество формата ядер Синтеза из действующего: 79-ти триллионов 164 миллиардов 837 миллионов 199 тысяч 872-х ядер Синтеза из общего стандарта ядер Синтеза Изначально Вышестоящего Отца на явление ядер Синтеза 71/07-го Профессионального Синтеза: 43 триллиона 991 миллиард 745 миллионов 634 тысячи 304-х ядер Синтеза в каждом из нас и синтезом нас в 71-м Синтезе Изначально Вышестоящего Отца.</w:t>
      </w:r>
    </w:p>
    <w:p w:rsidR="00000000" w:rsidDel="00000000" w:rsidP="00000000" w:rsidRDefault="00000000" w:rsidRPr="00000000" w14:paraId="0000003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преображаясь Изначальным Вышестоящим Аватором Синтеза Кут Хуми, стяжаем Синтез и два Синтез Синтеза Изначально Вышестоящего Отца каждому из нас и синтезу нас и, возжигаясь Синтезом Изначально Вышестоящего Аватара Синтеза Кут Хуми, вспыхиваем в каждом. И просто пристраиваемся к результатам действия Синтеза ядер Синтеза 71-го Синтеза.</w:t>
      </w:r>
    </w:p>
    <w:p w:rsidR="00000000" w:rsidDel="00000000" w:rsidP="00000000" w:rsidRDefault="00000000" w:rsidRPr="00000000" w14:paraId="0000003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этой обновлённостью или сонастроенностью на ядра Синтеза 43-х триллионов, стяжаем у Аватара Синтеза Кут Хуми разработку концентрации Синтеза в Аватаре Мира четырёх направляющих ведущих акцентов или аспектов Воль: от Воли Синтеза Любви к Воле Синтеза Изначально Вышестоящего Отца в каждом из нас во внутреннем воспитании и образовании как утончённости линии 32-х видов миров Изначально Вышестоящего Отца в каждом из нас.</w:t>
      </w:r>
    </w:p>
    <w:p w:rsidR="00000000" w:rsidDel="00000000" w:rsidP="00000000" w:rsidRDefault="00000000" w:rsidRPr="00000000" w14:paraId="0000003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просим Аватара Синтеза Кут Хуми ввести в разработку Синтеза вот физичность явления вот этой вот плотности, густоты событий, концентрации на каждого из нас как Аватара Мира через публикацию, разработку, популяризацию в начале для нас, а далее для более обширного круга деятельности с Должностно Полномочными, с точки зрения частей – 36864-х, в концентрации плотности Синтеза Жизни мирами.</w:t>
      </w:r>
    </w:p>
    <w:p w:rsidR="00000000" w:rsidDel="00000000" w:rsidP="00000000" w:rsidRDefault="00000000" w:rsidRPr="00000000" w14:paraId="0000003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 Изначально Вышестоящим Аватаром Синтеза Кут Хуми, развёртываем Синтез живой организации Синтеза Изначально Вышестоящего Отца в каждом из нас.</w:t>
      </w:r>
    </w:p>
    <w:p w:rsidR="00000000" w:rsidDel="00000000" w:rsidP="00000000" w:rsidRDefault="00000000" w:rsidRPr="00000000" w14:paraId="0000003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Благодарим Аватара Синтеза Кут Хуми!</w:t>
      </w:r>
    </w:p>
    <w:p w:rsidR="00000000" w:rsidDel="00000000" w:rsidP="00000000" w:rsidRDefault="00000000" w:rsidRPr="00000000" w14:paraId="0000003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Синтезируемся с Изначально Вышестоящим Отцом и переходим к Отцу в синтезируемое новое стяжание ядер Синтеза 71-го выражения Синтеза, но переходим той дееспособностью, а важно – применённостью Синтеза, которая есть в каждом из нас.</w:t>
      </w:r>
    </w:p>
    <w:p w:rsidR="00000000" w:rsidDel="00000000" w:rsidP="00000000" w:rsidRDefault="00000000" w:rsidRPr="00000000" w14:paraId="0000003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выходим в зал к Изначальному Вышестоящему Отцу – 17 179 869 185-й метакосмос, становимся пред Изначальным Вышестоящим Отцом в форме. Синтезируемся с Хум  Изначально Вышестоящего Отца и внутренне встраиваемся в активацию сопереживания головным мозгом – мы в прошлой практике стяжали Синтез в головной мозг каждого из нас головным мозгом Изначально Вышестоящего Отца – с возжиганием состояния Синтеза Изначально Вышестоящего Отца в голове. Далее состоянием Синтеза Изначально Вышестоящего Отца в Хум, в центровке тела Владыки/Владычицы 7-го Профессионального Синтеза Изначально Вышестоящего Отца. И вот этой двойной активацией вспыхивая, направляем Синтез Изначально Вышестоящего Отца, стяжаем в ответ Синтез каждому из нас. И развёртываем физическую фиксацию ракурса 71-го Синтеза, стяжая синтезирование ядер Синтеза Изначально Вышестоящего Отца.</w:t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просим сотворить в каждом из нас 43 триллиона 911 миллиардов 745 миллионов 632 тысячи 304-ре ядра Синтеза Изначально Вышестоящего Отца 71-го Синтеза Изначально Вышестоящего Отца в каждом из нас. И проникаемся, входим, так скажем, в таинство Творения синтезирования Изначально Вышестоящим Отцом ядер Синтеза каждому из нас.</w:t>
      </w:r>
    </w:p>
    <w:p w:rsidR="00000000" w:rsidDel="00000000" w:rsidP="00000000" w:rsidRDefault="00000000" w:rsidRPr="00000000" w14:paraId="0000003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возжигаясь, развёртываясь, проникаемся им, преображая содержательное, содержательную состоятельность Синтеза ядер Синтеза в усвоении 43-х триллионов и, возжигаясь, распускаем 43 триллиона и так далее 304 ядра Синтеза по всему телу каждого из нас, сознательно! Прям, прикладываем мощь мысли воспринимаемой темы, которая стяжается, и сознательно распускаем по телу, возжигаем, распуская ядра Синтеза – 43 триллиона – по 36864-м частям тоже сознательно! Прям, вот воображаем, представляем Столпы Синтеза 36-ти, 32-х миров с 36 тысячами частей. Далее распускаем ядра Синтеза по активации Синтеза 1152-рицы Самоосуществления и в целом пред Отцом – один на один – возжигаем в Теле Самоосуществления физичностью телесного выражения Синтеза ядер Синтеза. И всецело, всецело возжигаем в каждом из нас Синтез Изначально Вышестоящего Отца ядер Синтеза.</w:t>
      </w:r>
    </w:p>
    <w:p w:rsidR="00000000" w:rsidDel="00000000" w:rsidP="00000000" w:rsidRDefault="00000000" w:rsidRPr="00000000" w14:paraId="0000003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синтезируясь с Изначально Вышестоящим Отцом, вот плотностью сформированного Синтеза в теле, направляем Синтез Изначально Вышестоящему Отцу и стяжаем 43 триллиона 911 миллиардов 745 миллионов 634 тысячи 304-ре Синтеза Изначально Вышестоящего Отца каждому из нас и синтезу нас.</w:t>
      </w:r>
    </w:p>
    <w:p w:rsidR="00000000" w:rsidDel="00000000" w:rsidP="00000000" w:rsidRDefault="00000000" w:rsidRPr="00000000" w14:paraId="0000003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стяжаем в этой плотности Синтеза однородный Синтез Изначально Вышестоящего Отца в Физическое тело, Синтез Синтеза частей Самоосуществления видов Синтеза 43 триллионов и далее в количестве 304-х видов Синтеза каждому из нас и синтезу нас. И, возжигаясь, осуществляем, то есть вырабатываем Синтез пред Отцом ядрами Синтеза. Это вот какая-то некая для вас специфичная или, наоборот, новая сопереживательная, такая грань или состояние выработки Синтеза, возможно спонтанно, а, может быть, вы долго к этому шли, ожидаемое, значит, сопереживание Синтезом действия. И вот преображаемся пред Изначально Вышестоящим Отцом данным видом Синтеза.</w:t>
      </w:r>
    </w:p>
    <w:p w:rsidR="00000000" w:rsidDel="00000000" w:rsidP="00000000" w:rsidRDefault="00000000" w:rsidRPr="00000000" w14:paraId="0000004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Направляем всё стяжённое и возожжённые Синтезом выработанного как избыточность, которую мы стяжали сами как новое явление, которое мы стянули на своё тело, ну, стяжали, то есть сконцентрировали, извините, не стянули, а вот сконцентрировали.</w:t>
      </w:r>
    </w:p>
    <w:p w:rsidR="00000000" w:rsidDel="00000000" w:rsidP="00000000" w:rsidRDefault="00000000" w:rsidRPr="00000000" w14:paraId="0000004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направляем эту избыточность в Изначально Вышестоящий Дом Изначально Вышестоящего Отца, чтобы это стало Синтезом, устойчивым в живой материи, в живом космосе, в метакосмосе, в ИВДИВО.</w:t>
      </w:r>
    </w:p>
    <w:p w:rsidR="00000000" w:rsidDel="00000000" w:rsidP="00000000" w:rsidRDefault="00000000" w:rsidRPr="00000000" w14:paraId="0000004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Далее направляем в Подразделение ИВДИВО Самара, развёртывая масштаб нужных условий, дел, применений в Подразделении Служением каждого из нас.</w:t>
      </w:r>
    </w:p>
    <w:p w:rsidR="00000000" w:rsidDel="00000000" w:rsidP="00000000" w:rsidRDefault="00000000" w:rsidRPr="00000000" w14:paraId="0000004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Далее направляем в Подразделение ИВДИВО участников Профессионального Синтеза, возжигаем тоже масштаб Синтеза Огня, Духа, ядер Синтеза, развёртываем стяжённое.</w:t>
      </w:r>
    </w:p>
    <w:p w:rsidR="00000000" w:rsidDel="00000000" w:rsidP="00000000" w:rsidRDefault="00000000" w:rsidRPr="00000000" w14:paraId="0000004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И, возвращаясь, уже физически благодаря Изначально Вышестоящих Аватаров Синтеза Кут Хуми Фаинь, мы направляем все стяжённое и возожжённое с созреванием: от Совершенной естественности до Совершенного дома в среду Синтеза ИВДИВО-каждого, развёртывая стяжённый возожжённый Синтез ядер Синтеза и объединяем, запуская или заставляя концентрацию огнеобразной среды, Синтеза и Огня, работы качества головного мозга, нейронов головного мозга объединиться в усвоение Синтеза, усваивая после практики, возжигая некий такой комплекс работы Синтеза ИВДИВО-каждого и выходим из практики. Аминь.</w:t>
      </w:r>
    </w:p>
    <w:p w:rsidR="00000000" w:rsidDel="00000000" w:rsidP="00000000" w:rsidRDefault="00000000" w:rsidRPr="00000000" w14:paraId="0000004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Набрал(а) и первично проверил(а): философ Синтеза воскрешения человечности - Надежда Тихонова.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Сдано КХ.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Дата: 04.04.2026 г.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Проверил(а): 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Сдано КХ.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Дата:</w:t>
      </w:r>
    </w:p>
    <w:sectPr>
      <w:footerReference r:id="rId8" w:type="default"/>
      <w:pgSz w:h="16838" w:w="11906" w:orient="portrait"/>
      <w:pgMar w:bottom="851" w:top="851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0" w:firstLine="0"/>
    </w:pPr>
    <w:rPr>
      <w:rFonts w:ascii="Liberation Sans" w:cs="Liberation Sans" w:eastAsia="Liberation Sans" w:hAnsi="Liberation San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0" w:firstLine="0"/>
    </w:pPr>
    <w:rPr>
      <w:rFonts w:ascii="Liberation Sans" w:cs="Liberation Sans" w:eastAsia="Liberation Sans" w:hAnsi="Liberation San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bCs w:val="1"/>
      <w:sz w:val="56"/>
      <w:szCs w:val="56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a4" w:customStyle="1">
    <w:name w:val="Верхний колонтитул Знак"/>
    <w:basedOn w:val="a1"/>
    <w:uiPriority w:val="99"/>
    <w:qFormat w:val="1"/>
    <w:rsid w:val="00F53A07"/>
  </w:style>
  <w:style w:type="character" w:styleId="a5" w:customStyle="1">
    <w:name w:val="Нижний колонтитул Знак"/>
    <w:basedOn w:val="a1"/>
    <w:uiPriority w:val="99"/>
    <w:qFormat w:val="1"/>
    <w:rsid w:val="00F53A07"/>
  </w:style>
  <w:style w:type="character" w:styleId="-" w:customStyle="1">
    <w:name w:val="Интернет-ссылка"/>
    <w:qFormat w:val="1"/>
    <w:rPr>
      <w:color w:val="000080"/>
      <w:u w:val="single"/>
    </w:rPr>
  </w:style>
  <w:style w:type="character" w:styleId="a6" w:customStyle="1">
    <w:name w:val="Посещённая гиперссылка"/>
    <w:qFormat w:val="1"/>
    <w:rPr>
      <w:color w:val="800000"/>
      <w:u w:val="single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character" w:styleId="a8" w:customStyle="1">
    <w:name w:val="Символ нумерации"/>
    <w:qFormat w:val="1"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styleId="NumberingSymbols" w:customStyle="1">
    <w:name w:val="Numbering Symbols"/>
    <w:qFormat w:val="1"/>
  </w:style>
  <w:style w:type="character" w:styleId="Bullets" w:customStyle="1">
    <w:name w:val="Bullets"/>
    <w:qFormat w:val="1"/>
    <w:rPr>
      <w:rFonts w:ascii="OpenSymbol" w:cs="OpenSymbol" w:eastAsia="OpenSymbol" w:hAnsi="OpenSymbol"/>
    </w:rPr>
  </w:style>
  <w:style w:type="paragraph" w:styleId="Heading" w:customStyle="1">
    <w:name w:val="Heading"/>
    <w:basedOn w:val="a"/>
    <w:next w:val="a0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a"/>
    <w:qFormat w:val="1"/>
    <w:pPr>
      <w:suppressLineNumbers w:val="1"/>
    </w:pPr>
    <w:rPr>
      <w:rFonts w:cs="Lohit Devanagari"/>
    </w:rPr>
  </w:style>
  <w:style w:type="paragraph" w:styleId="ae">
    <w:name w:val="index heading"/>
    <w:basedOn w:val="a"/>
    <w:qFormat w:val="1"/>
    <w:pPr>
      <w:suppressLineNumbers w:val="1"/>
    </w:pPr>
    <w:rPr>
      <w:rFonts w:cs="Lohit Devanagari"/>
    </w:rPr>
  </w:style>
  <w:style w:type="paragraph" w:styleId="10" w:customStyle="1">
    <w:name w:val="Без интервала1"/>
    <w:basedOn w:val="a"/>
    <w:qFormat w:val="1"/>
    <w:rsid w:val="00F53A07"/>
    <w:pPr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4"/>
    </w:rPr>
  </w:style>
  <w:style w:type="paragraph" w:styleId="af" w:customStyle="1">
    <w:name w:val="Колонтитул"/>
    <w:basedOn w:val="a"/>
    <w:qFormat w:val="1"/>
  </w:style>
  <w:style w:type="paragraph" w:styleId="HeaderandFooter" w:customStyle="1">
    <w:name w:val="Header and Footer"/>
    <w:basedOn w:val="a"/>
    <w:qFormat w:val="1"/>
  </w:style>
  <w:style w:type="paragraph" w:styleId="af0">
    <w:name w:val="header"/>
    <w:basedOn w:val="a"/>
    <w:uiPriority w:val="99"/>
    <w:unhideWhenUsed w:val="1"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 w:val="1"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 w:val="1"/>
    <w:unhideWhenUsed w:val="1"/>
    <w:rsid w:val="00CD4A19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 w:val="1"/>
    <w:rsid w:val="00CD4A19"/>
    <w:rPr>
      <w:b w:val="1"/>
      <w:bCs w:val="1"/>
    </w:rPr>
  </w:style>
  <w:style w:type="paragraph" w:styleId="af4">
    <w:name w:val="List Paragraph"/>
    <w:basedOn w:val="a"/>
    <w:uiPriority w:val="34"/>
    <w:qFormat w:val="1"/>
    <w:rsid w:val="00461495"/>
    <w:pPr>
      <w:ind w:left="720"/>
      <w:contextualSpacing w:val="1"/>
    </w:pPr>
  </w:style>
  <w:style w:type="paragraph" w:styleId="af5">
    <w:name w:val="Balloon Text"/>
    <w:basedOn w:val="a"/>
    <w:link w:val="af6"/>
    <w:uiPriority w:val="99"/>
    <w:semiHidden w:val="1"/>
    <w:unhideWhenUsed w:val="1"/>
    <w:rsid w:val="00C4724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6" w:customStyle="1">
    <w:name w:val="Текст выноски Знак"/>
    <w:basedOn w:val="a1"/>
    <w:link w:val="af5"/>
    <w:uiPriority w:val="99"/>
    <w:semiHidden w:val="1"/>
    <w:rsid w:val="00C4724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sKY25SNIk/jYJ9o0Y04YjrTN9w==">CgMxLjAyDmguM2FqamZtOTdnb2NyOAByITFyYzR3VUxHYnctRkRKTXdVV2NEMDZJZTZwdVlJYlE5eA==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2025-08-04T20:30:00Z</dcterms:created>
  <dc:creator>Вера Кишиневская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